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F59" w:rsidRDefault="00AC5F59"/>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(Ф.И.О. аттестуемого,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провел(а)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Достижения обучающихся в мероприятиях, имеющих неофициальный статус*</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Реализация принципа преемственности обучения  (поступление обучающихся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В межаттестационный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Сохранность контингента обучающихся</w:t>
            </w:r>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lastRenderedPageBreak/>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r w:rsidRPr="002C7133">
              <w:t>Интернет-публикации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ГБНОУ и ГБУ </w:t>
            </w:r>
            <w:r w:rsidRPr="002C7133">
              <w:rPr>
                <w:sz w:val="20"/>
                <w:szCs w:val="20"/>
              </w:rPr>
              <w:lastRenderedPageBreak/>
              <w:t>ДО, находящихся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lastRenderedPageBreak/>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(ЭОР) в образовательном процессе:</w:t>
            </w:r>
          </w:p>
          <w:p w:rsidR="00BF6BCC" w:rsidRDefault="00BF6BCC" w:rsidP="00BF6BCC">
            <w:pPr>
              <w:rPr>
                <w:iCs/>
              </w:rPr>
            </w:pPr>
          </w:p>
          <w:p w:rsidR="00BF6BCC" w:rsidRPr="002C7133" w:rsidRDefault="00BF6BCC" w:rsidP="00BF6BCC">
            <w:pPr>
              <w:rPr>
                <w:iCs/>
              </w:rPr>
            </w:pPr>
            <w:r w:rsidRPr="002C7133">
              <w:rPr>
                <w:iCs/>
              </w:rPr>
              <w:t>созданных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ЭОР.</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межаттестационный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осуществляющих </w:t>
            </w:r>
            <w:r w:rsidRPr="007E6245">
              <w:rPr>
                <w:bCs/>
              </w:rPr>
              <w:lastRenderedPageBreak/>
              <w:t>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
          <w:p w:rsidR="00BF6BCC" w:rsidRPr="00E917CB" w:rsidRDefault="00BF6BCC" w:rsidP="00BF6BCC">
            <w:pPr>
              <w:rPr>
                <w:bCs/>
                <w:color w:val="666666"/>
              </w:rPr>
            </w:pPr>
            <w:r w:rsidRPr="007E6245">
              <w:rPr>
                <w:bCs/>
              </w:rPr>
              <w:t>с применением лучших практик обмена опытом между обучающимися»</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lastRenderedPageBreak/>
              <w:t xml:space="preserve">В </w:t>
            </w:r>
            <w:r>
              <w:rPr>
                <w:spacing w:val="2"/>
                <w:sz w:val="20"/>
                <w:szCs w:val="20"/>
              </w:rPr>
              <w:t>межаттестационный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r w:rsidRPr="002C7133">
              <w:rPr>
                <w:u w:val="single"/>
              </w:rPr>
              <w:t>учебно–методических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Указываются публикации, изданные в межаттестационный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включая интернет-публикации)</w:t>
            </w:r>
          </w:p>
          <w:p w:rsidR="00BF6BCC" w:rsidRPr="002C7133" w:rsidRDefault="00BF6BCC" w:rsidP="00BF6BCC">
            <w:pPr>
              <w:snapToGrid w:val="0"/>
              <w:rPr>
                <w:sz w:val="20"/>
                <w:szCs w:val="20"/>
              </w:rPr>
            </w:pPr>
            <w:r w:rsidRPr="002C7133">
              <w:rPr>
                <w:sz w:val="20"/>
                <w:szCs w:val="20"/>
              </w:rPr>
              <w:t>*для ГБНОУ и ГБУ ДО, находящихся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Грамоты, благодарности, благодарственные письма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В межаттестационный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headerReference w:type="first" r:id="rId8"/>
          <w:type w:val="nextColumn"/>
          <w:pgSz w:w="16834" w:h="11909" w:orient="landscape" w:code="9"/>
          <w:pgMar w:top="357" w:right="902" w:bottom="1111" w:left="1140" w:header="720" w:footer="720" w:gutter="0"/>
          <w:cols w:space="60"/>
          <w:noEndnote/>
        </w:sectPr>
      </w:pPr>
      <w:bookmarkStart w:id="0" w:name="_GoBack"/>
      <w:bookmarkEnd w:id="0"/>
    </w:p>
    <w:p w:rsidR="00BF6BCC" w:rsidRDefault="00BF6BCC" w:rsidP="00FA0A28">
      <w:pPr>
        <w:shd w:val="clear" w:color="auto" w:fill="FFFFFF"/>
        <w:spacing w:line="274" w:lineRule="exact"/>
        <w:ind w:right="482"/>
      </w:pPr>
    </w:p>
    <w:sectPr w:rsidR="00BF6BCC" w:rsidSect="00FA0A28">
      <w:type w:val="nextColumn"/>
      <w:pgSz w:w="16834" w:h="11909" w:orient="landscape" w:code="9"/>
      <w:pgMar w:top="357" w:right="902" w:bottom="1111" w:left="1140"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AE3" w:rsidRDefault="00133AE3">
      <w:r>
        <w:separator/>
      </w:r>
    </w:p>
  </w:endnote>
  <w:endnote w:type="continuationSeparator" w:id="0">
    <w:p w:rsidR="00133AE3" w:rsidRDefault="0013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AE3" w:rsidRDefault="00133AE3">
      <w:r>
        <w:separator/>
      </w:r>
    </w:p>
  </w:footnote>
  <w:footnote w:type="continuationSeparator" w:id="0">
    <w:p w:rsidR="00133AE3" w:rsidRDefault="00133A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BCC" w:rsidRDefault="00BF6BC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840C1C"/>
    <w:lvl w:ilvl="0">
      <w:numFmt w:val="bullet"/>
      <w:lvlText w:val="*"/>
      <w:lvlJc w:val="left"/>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15:restartNumberingAfterBreak="0">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15:restartNumberingAfterBreak="0">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15:restartNumberingAfterBreak="0">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15:restartNumberingAfterBreak="0">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15:restartNumberingAfterBreak="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15:restartNumberingAfterBreak="0">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33AE3"/>
    <w:rsid w:val="00194386"/>
    <w:rsid w:val="006E44DC"/>
    <w:rsid w:val="00AC5F59"/>
    <w:rsid w:val="00BF6BCC"/>
    <w:rsid w:val="00E603DE"/>
    <w:rsid w:val="00FA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1E77"/>
  <w15:docId w15:val="{887625E7-CF53-40B9-A971-C57CC808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Заголовок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19">
    <w:name w:val="Заголовок1"/>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2">
    <w:name w:val="annotation reference"/>
    <w:rsid w:val="00BF6BCC"/>
    <w:rPr>
      <w:sz w:val="16"/>
    </w:rPr>
  </w:style>
  <w:style w:type="character" w:styleId="aff3">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4">
    <w:name w:val="endnote reference"/>
    <w:uiPriority w:val="99"/>
    <w:rsid w:val="00BF6BCC"/>
    <w:rPr>
      <w:vertAlign w:val="superscript"/>
    </w:rPr>
  </w:style>
  <w:style w:type="character" w:styleId="aff5">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2A95-DD87-4F2A-A581-58E84006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Вилутене Евгения Владимировна</dc:creator>
  <cp:keywords/>
  <dc:description/>
  <cp:lastModifiedBy>Мария Мавлюдова</cp:lastModifiedBy>
  <cp:revision>3</cp:revision>
  <dcterms:created xsi:type="dcterms:W3CDTF">2020-07-17T15:34:00Z</dcterms:created>
  <dcterms:modified xsi:type="dcterms:W3CDTF">2020-08-18T18:27:00Z</dcterms:modified>
</cp:coreProperties>
</file>